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F87D6" w14:textId="77777777" w:rsidR="0065148B" w:rsidRPr="004C63CD" w:rsidRDefault="0065148B" w:rsidP="0065148B">
      <w:pPr>
        <w:pStyle w:val="NoSpacing"/>
        <w:jc w:val="center"/>
        <w:rPr>
          <w:b/>
          <w:smallCaps/>
          <w:sz w:val="44"/>
          <w:szCs w:val="44"/>
        </w:rPr>
      </w:pPr>
      <w:r w:rsidRPr="004C63CD">
        <w:rPr>
          <w:b/>
          <w:smallCaps/>
          <w:sz w:val="44"/>
          <w:szCs w:val="44"/>
        </w:rPr>
        <w:t>Year 12 into year 13 summer work 20</w:t>
      </w:r>
      <w:r>
        <w:rPr>
          <w:b/>
          <w:smallCaps/>
          <w:sz w:val="44"/>
          <w:szCs w:val="44"/>
        </w:rPr>
        <w:t>24</w:t>
      </w:r>
    </w:p>
    <w:p w14:paraId="3C9AE5DF" w14:textId="77777777" w:rsidR="0065148B" w:rsidRDefault="0065148B" w:rsidP="0065148B">
      <w:pPr>
        <w:pStyle w:val="NoSpacing"/>
      </w:pPr>
    </w:p>
    <w:p w14:paraId="5AA6683E" w14:textId="399E53B1" w:rsidR="0018489C" w:rsidRDefault="0065148B" w:rsidP="0065148B">
      <w:pPr>
        <w:pStyle w:val="NoSpacing"/>
      </w:pPr>
      <w:r>
        <w:t xml:space="preserve">During the second week back after the summer break, you will be given a full set of A-Level practice exams. Two will be papers covering pure topics and the third, applied topics. Below is a list of topics that will appear for this exam. You should use this list, practice books, </w:t>
      </w:r>
      <w:r w:rsidR="001F513B">
        <w:t xml:space="preserve">textbook and solution bank, </w:t>
      </w:r>
      <w:r>
        <w:t xml:space="preserve">homework assignments, Beta and Alpha tests, YouTube and the set of practice papers located on </w:t>
      </w:r>
      <w:r w:rsidR="00911FA4">
        <w:t>Sharepoint</w:t>
      </w:r>
      <w:r>
        <w:t xml:space="preserve"> to help with your revision</w:t>
      </w:r>
      <w:r w:rsidR="001F513B">
        <w:t xml:space="preserve">. </w:t>
      </w:r>
      <w:r w:rsidR="0018489C">
        <w:t>There are also past papers on various maths websites</w:t>
      </w:r>
      <w:r w:rsidR="001F513B">
        <w:t>.</w:t>
      </w:r>
    </w:p>
    <w:p w14:paraId="5F9947A8" w14:textId="77777777" w:rsidR="0018489C" w:rsidRDefault="0018489C" w:rsidP="0065148B">
      <w:pPr>
        <w:pStyle w:val="NoSpacing"/>
      </w:pPr>
    </w:p>
    <w:p w14:paraId="1D7180A5" w14:textId="3CFA0B88" w:rsidR="0065148B" w:rsidRDefault="0065148B" w:rsidP="0065148B">
      <w:pPr>
        <w:pStyle w:val="NoSpacing"/>
      </w:pPr>
      <w:r>
        <w:t>Remember, in maths, revision is more effective when questions are attempted.</w:t>
      </w:r>
    </w:p>
    <w:p w14:paraId="2660EB3F" w14:textId="77777777" w:rsidR="0065148B" w:rsidRDefault="0065148B" w:rsidP="0065148B">
      <w:pPr>
        <w:pStyle w:val="NoSpacing"/>
      </w:pPr>
    </w:p>
    <w:p w14:paraId="6F2D974A" w14:textId="77777777" w:rsidR="0065148B" w:rsidRPr="00394C7D" w:rsidRDefault="0065148B" w:rsidP="0065148B">
      <w:pPr>
        <w:pStyle w:val="NoSpacing"/>
        <w:rPr>
          <w:b/>
        </w:rPr>
      </w:pPr>
      <w:r w:rsidRPr="00394C7D">
        <w:rPr>
          <w:b/>
        </w:rPr>
        <w:t>Topic list – pure paper</w:t>
      </w:r>
      <w:r>
        <w:rPr>
          <w:b/>
        </w:rPr>
        <w:t xml:space="preserve"> 1</w:t>
      </w:r>
    </w:p>
    <w:p w14:paraId="4311F60E" w14:textId="77777777" w:rsidR="0065148B" w:rsidRPr="00394C7D" w:rsidRDefault="0065148B" w:rsidP="0065148B">
      <w:pPr>
        <w:pStyle w:val="NoSpacing"/>
        <w:rPr>
          <w:b/>
        </w:rPr>
      </w:pPr>
      <w:r w:rsidRPr="00394C7D">
        <w:rPr>
          <w:b/>
        </w:rPr>
        <w:t xml:space="preserve">2 hour paper, </w:t>
      </w:r>
      <w:r>
        <w:rPr>
          <w:b/>
        </w:rPr>
        <w:t xml:space="preserve">100 marks, </w:t>
      </w:r>
      <w:r w:rsidRPr="00394C7D">
        <w:rPr>
          <w:b/>
        </w:rPr>
        <w:t>calculator allowed. Formula booklet provided.</w:t>
      </w:r>
    </w:p>
    <w:p w14:paraId="231960D0" w14:textId="77777777" w:rsidR="0065148B" w:rsidRDefault="0065148B" w:rsidP="0065148B">
      <w:pPr>
        <w:pStyle w:val="NoSpacing"/>
      </w:pPr>
    </w:p>
    <w:tbl>
      <w:tblPr>
        <w:tblStyle w:val="TableGrid"/>
        <w:tblW w:w="10875" w:type="dxa"/>
        <w:jc w:val="center"/>
        <w:tblLook w:val="04A0" w:firstRow="1" w:lastRow="0" w:firstColumn="1" w:lastColumn="0" w:noHBand="0" w:noVBand="1"/>
      </w:tblPr>
      <w:tblGrid>
        <w:gridCol w:w="8060"/>
        <w:gridCol w:w="2815"/>
      </w:tblGrid>
      <w:tr w:rsidR="0065148B" w:rsidRPr="00394C7D" w14:paraId="576E6337" w14:textId="77777777" w:rsidTr="00762EA3">
        <w:trPr>
          <w:jc w:val="center"/>
        </w:trPr>
        <w:tc>
          <w:tcPr>
            <w:tcW w:w="8060" w:type="dxa"/>
          </w:tcPr>
          <w:p w14:paraId="1FA3CA5B" w14:textId="77777777" w:rsidR="0065148B" w:rsidRPr="00394C7D" w:rsidRDefault="0065148B" w:rsidP="00762EA3">
            <w:pPr>
              <w:pStyle w:val="NoSpacing"/>
              <w:rPr>
                <w:b/>
              </w:rPr>
            </w:pPr>
            <w:r w:rsidRPr="00394C7D">
              <w:rPr>
                <w:b/>
              </w:rPr>
              <w:t>Topic</w:t>
            </w:r>
          </w:p>
        </w:tc>
        <w:tc>
          <w:tcPr>
            <w:tcW w:w="2815" w:type="dxa"/>
          </w:tcPr>
          <w:p w14:paraId="6996C0C6" w14:textId="77777777" w:rsidR="0065148B" w:rsidRPr="00394C7D" w:rsidRDefault="0065148B" w:rsidP="00762EA3">
            <w:pPr>
              <w:pStyle w:val="NoSpacing"/>
              <w:rPr>
                <w:b/>
              </w:rPr>
            </w:pPr>
            <w:r w:rsidRPr="00394C7D">
              <w:rPr>
                <w:b/>
              </w:rPr>
              <w:t>Textbook chapter reference</w:t>
            </w:r>
          </w:p>
        </w:tc>
      </w:tr>
      <w:tr w:rsidR="0065148B" w14:paraId="7F5CA022" w14:textId="77777777" w:rsidTr="00762EA3">
        <w:trPr>
          <w:jc w:val="center"/>
        </w:trPr>
        <w:tc>
          <w:tcPr>
            <w:tcW w:w="8060" w:type="dxa"/>
          </w:tcPr>
          <w:p w14:paraId="40E1156A" w14:textId="77777777" w:rsidR="0065148B" w:rsidRPr="00D5300D" w:rsidRDefault="0065148B" w:rsidP="00762EA3">
            <w:pPr>
              <w:pStyle w:val="NoSpacing"/>
            </w:pPr>
            <w:r>
              <w:t>Small angle approximations</w:t>
            </w:r>
          </w:p>
        </w:tc>
        <w:tc>
          <w:tcPr>
            <w:tcW w:w="2815" w:type="dxa"/>
          </w:tcPr>
          <w:p w14:paraId="15FF5495" w14:textId="77777777" w:rsidR="0065148B" w:rsidRDefault="0065148B" w:rsidP="00762EA3">
            <w:pPr>
              <w:pStyle w:val="NoSpacing"/>
            </w:pPr>
            <w:r>
              <w:t>B2: 5.5</w:t>
            </w:r>
          </w:p>
        </w:tc>
      </w:tr>
      <w:tr w:rsidR="0065148B" w14:paraId="7C7BE52F" w14:textId="77777777" w:rsidTr="00762EA3">
        <w:trPr>
          <w:jc w:val="center"/>
        </w:trPr>
        <w:tc>
          <w:tcPr>
            <w:tcW w:w="8060" w:type="dxa"/>
          </w:tcPr>
          <w:p w14:paraId="1F78278C" w14:textId="5C01464F" w:rsidR="0065148B" w:rsidRDefault="0065148B" w:rsidP="00762EA3">
            <w:pPr>
              <w:pStyle w:val="NoSpacing"/>
            </w:pPr>
            <w:r>
              <w:t>Using differentiation to find the equation of a tangent</w:t>
            </w:r>
          </w:p>
        </w:tc>
        <w:tc>
          <w:tcPr>
            <w:tcW w:w="2815" w:type="dxa"/>
          </w:tcPr>
          <w:p w14:paraId="5F91EE9D" w14:textId="77777777" w:rsidR="0065148B" w:rsidRDefault="0065148B" w:rsidP="00762EA3">
            <w:pPr>
              <w:pStyle w:val="NoSpacing"/>
            </w:pPr>
            <w:r>
              <w:t>B1: 12.9</w:t>
            </w:r>
          </w:p>
        </w:tc>
      </w:tr>
      <w:tr w:rsidR="0065148B" w14:paraId="150A2494" w14:textId="77777777" w:rsidTr="00762EA3">
        <w:trPr>
          <w:jc w:val="center"/>
        </w:trPr>
        <w:tc>
          <w:tcPr>
            <w:tcW w:w="8060" w:type="dxa"/>
          </w:tcPr>
          <w:p w14:paraId="38142859" w14:textId="1029886C" w:rsidR="0065148B" w:rsidRDefault="0065148B" w:rsidP="00762EA3">
            <w:pPr>
              <w:pStyle w:val="NoSpacing"/>
            </w:pPr>
            <w:r>
              <w:t>Radians with sectors, trig rules</w:t>
            </w:r>
          </w:p>
        </w:tc>
        <w:tc>
          <w:tcPr>
            <w:tcW w:w="2815" w:type="dxa"/>
          </w:tcPr>
          <w:p w14:paraId="785CA3F0" w14:textId="77777777" w:rsidR="0065148B" w:rsidRDefault="0065148B" w:rsidP="00762EA3">
            <w:pPr>
              <w:pStyle w:val="NoSpacing"/>
            </w:pPr>
            <w:r>
              <w:t>B2: 5.2, 5.3</w:t>
            </w:r>
          </w:p>
        </w:tc>
      </w:tr>
      <w:tr w:rsidR="0065148B" w14:paraId="4F9327DC" w14:textId="77777777" w:rsidTr="00762EA3">
        <w:trPr>
          <w:jc w:val="center"/>
        </w:trPr>
        <w:tc>
          <w:tcPr>
            <w:tcW w:w="8060" w:type="dxa"/>
          </w:tcPr>
          <w:p w14:paraId="60803500" w14:textId="77777777" w:rsidR="0065148B" w:rsidRDefault="0065148B" w:rsidP="00762EA3">
            <w:pPr>
              <w:pStyle w:val="NoSpacing"/>
            </w:pPr>
            <w:r>
              <w:t>Quotient rule and differentiating trig</w:t>
            </w:r>
          </w:p>
        </w:tc>
        <w:tc>
          <w:tcPr>
            <w:tcW w:w="2815" w:type="dxa"/>
          </w:tcPr>
          <w:p w14:paraId="317E2661" w14:textId="77777777" w:rsidR="0065148B" w:rsidRDefault="0065148B" w:rsidP="00762EA3">
            <w:pPr>
              <w:pStyle w:val="NoSpacing"/>
            </w:pPr>
            <w:r>
              <w:t>B2: 9.5, 9.6</w:t>
            </w:r>
          </w:p>
        </w:tc>
      </w:tr>
      <w:tr w:rsidR="0065148B" w14:paraId="3036480D" w14:textId="77777777" w:rsidTr="00762EA3">
        <w:trPr>
          <w:jc w:val="center"/>
        </w:trPr>
        <w:tc>
          <w:tcPr>
            <w:tcW w:w="8060" w:type="dxa"/>
          </w:tcPr>
          <w:p w14:paraId="5B6D0DD8" w14:textId="0217390A" w:rsidR="0065148B" w:rsidRDefault="0065148B" w:rsidP="00762EA3">
            <w:pPr>
              <w:pStyle w:val="NoSpacing"/>
            </w:pPr>
            <w:r>
              <w:t>Circles</w:t>
            </w:r>
            <w:r>
              <w:t>, tangents and discriminant</w:t>
            </w:r>
          </w:p>
        </w:tc>
        <w:tc>
          <w:tcPr>
            <w:tcW w:w="2815" w:type="dxa"/>
          </w:tcPr>
          <w:p w14:paraId="01B8F908" w14:textId="77777777" w:rsidR="0065148B" w:rsidRDefault="0065148B" w:rsidP="00762EA3">
            <w:pPr>
              <w:pStyle w:val="NoSpacing"/>
            </w:pPr>
            <w:r>
              <w:t>B1: 6.4</w:t>
            </w:r>
          </w:p>
        </w:tc>
      </w:tr>
      <w:tr w:rsidR="0065148B" w14:paraId="58F1387F" w14:textId="77777777" w:rsidTr="00762EA3">
        <w:trPr>
          <w:jc w:val="center"/>
        </w:trPr>
        <w:tc>
          <w:tcPr>
            <w:tcW w:w="8060" w:type="dxa"/>
          </w:tcPr>
          <w:p w14:paraId="2D76F1A5" w14:textId="00AAD93A" w:rsidR="0065148B" w:rsidRDefault="0065148B" w:rsidP="00762EA3">
            <w:pPr>
              <w:pStyle w:val="NoSpacing"/>
            </w:pPr>
            <w:r>
              <w:t>Basic</w:t>
            </w:r>
            <w:r>
              <w:t xml:space="preserve"> integration</w:t>
            </w:r>
          </w:p>
        </w:tc>
        <w:tc>
          <w:tcPr>
            <w:tcW w:w="2815" w:type="dxa"/>
          </w:tcPr>
          <w:p w14:paraId="47210608" w14:textId="07FCB55A" w:rsidR="0065148B" w:rsidRDefault="00C42C4A" w:rsidP="00762EA3">
            <w:pPr>
              <w:pStyle w:val="NoSpacing"/>
            </w:pPr>
            <w:r>
              <w:t xml:space="preserve">B1: </w:t>
            </w:r>
            <w:r w:rsidR="000F0DA9">
              <w:t>13.2</w:t>
            </w:r>
          </w:p>
        </w:tc>
      </w:tr>
      <w:tr w:rsidR="0065148B" w14:paraId="58A47E9A" w14:textId="77777777" w:rsidTr="00762EA3">
        <w:trPr>
          <w:jc w:val="center"/>
        </w:trPr>
        <w:tc>
          <w:tcPr>
            <w:tcW w:w="8060" w:type="dxa"/>
          </w:tcPr>
          <w:p w14:paraId="21918AEA" w14:textId="7ECD5D3F" w:rsidR="0065148B" w:rsidRDefault="0065148B" w:rsidP="00762EA3">
            <w:pPr>
              <w:pStyle w:val="NoSpacing"/>
            </w:pPr>
            <w:r>
              <w:t>Factor theorem</w:t>
            </w:r>
            <w:r w:rsidR="00E8579D">
              <w:t xml:space="preserve"> and algebraic division</w:t>
            </w:r>
          </w:p>
        </w:tc>
        <w:tc>
          <w:tcPr>
            <w:tcW w:w="2815" w:type="dxa"/>
          </w:tcPr>
          <w:p w14:paraId="678AF34B" w14:textId="3529E44D" w:rsidR="0065148B" w:rsidRDefault="00E8579D" w:rsidP="00762EA3">
            <w:pPr>
              <w:pStyle w:val="NoSpacing"/>
            </w:pPr>
            <w:r>
              <w:t>B1: 7.1-7.3</w:t>
            </w:r>
          </w:p>
        </w:tc>
      </w:tr>
      <w:tr w:rsidR="0065148B" w14:paraId="2B57BC21" w14:textId="77777777" w:rsidTr="00762EA3">
        <w:trPr>
          <w:jc w:val="center"/>
        </w:trPr>
        <w:tc>
          <w:tcPr>
            <w:tcW w:w="8060" w:type="dxa"/>
          </w:tcPr>
          <w:p w14:paraId="291CA53A" w14:textId="54150D7D" w:rsidR="0065148B" w:rsidRDefault="0065148B" w:rsidP="00762EA3">
            <w:pPr>
              <w:pStyle w:val="NoSpacing"/>
            </w:pPr>
            <w:r>
              <w:t>Geometric series</w:t>
            </w:r>
          </w:p>
        </w:tc>
        <w:tc>
          <w:tcPr>
            <w:tcW w:w="2815" w:type="dxa"/>
          </w:tcPr>
          <w:p w14:paraId="4AFB722B" w14:textId="6CB55F0B" w:rsidR="0065148B" w:rsidRDefault="000F0DA9" w:rsidP="00762EA3">
            <w:pPr>
              <w:pStyle w:val="NoSpacing"/>
            </w:pPr>
            <w:r>
              <w:t xml:space="preserve">B2: </w:t>
            </w:r>
            <w:r w:rsidR="005058D8">
              <w:t>12.2, 12.3</w:t>
            </w:r>
          </w:p>
        </w:tc>
      </w:tr>
      <w:tr w:rsidR="00E8579D" w14:paraId="080C19FB" w14:textId="77777777" w:rsidTr="00762EA3">
        <w:trPr>
          <w:jc w:val="center"/>
        </w:trPr>
        <w:tc>
          <w:tcPr>
            <w:tcW w:w="8060" w:type="dxa"/>
          </w:tcPr>
          <w:p w14:paraId="372316E3" w14:textId="77777777" w:rsidR="00E8579D" w:rsidRDefault="00E8579D" w:rsidP="00762EA3">
            <w:pPr>
              <w:pStyle w:val="NoSpacing"/>
            </w:pPr>
            <w:r>
              <w:t>3D Vectors</w:t>
            </w:r>
          </w:p>
        </w:tc>
        <w:tc>
          <w:tcPr>
            <w:tcW w:w="2815" w:type="dxa"/>
          </w:tcPr>
          <w:p w14:paraId="5831C2D4" w14:textId="77777777" w:rsidR="00E8579D" w:rsidRDefault="00E8579D" w:rsidP="00762EA3">
            <w:pPr>
              <w:pStyle w:val="NoSpacing"/>
            </w:pPr>
            <w:r>
              <w:t>B2: 12.2, 12.3</w:t>
            </w:r>
          </w:p>
        </w:tc>
      </w:tr>
      <w:tr w:rsidR="0065148B" w14:paraId="10CABBE1" w14:textId="77777777" w:rsidTr="00762EA3">
        <w:trPr>
          <w:jc w:val="center"/>
        </w:trPr>
        <w:tc>
          <w:tcPr>
            <w:tcW w:w="8060" w:type="dxa"/>
          </w:tcPr>
          <w:p w14:paraId="2B2FC2AA" w14:textId="4C965A10" w:rsidR="0065148B" w:rsidRDefault="0065148B" w:rsidP="00762EA3">
            <w:pPr>
              <w:pStyle w:val="NoSpacing"/>
            </w:pPr>
            <w:r>
              <w:t>Composite functions, range and inverse functions.</w:t>
            </w:r>
          </w:p>
        </w:tc>
        <w:tc>
          <w:tcPr>
            <w:tcW w:w="2815" w:type="dxa"/>
          </w:tcPr>
          <w:p w14:paraId="624BCB7F" w14:textId="3753127E" w:rsidR="0065148B" w:rsidRDefault="00E8579D" w:rsidP="00762EA3">
            <w:pPr>
              <w:pStyle w:val="NoSpacing"/>
            </w:pPr>
            <w:r>
              <w:t>B2: 2.2, 2.3, 2.4</w:t>
            </w:r>
          </w:p>
        </w:tc>
      </w:tr>
      <w:tr w:rsidR="0065148B" w14:paraId="3A858ABB" w14:textId="77777777" w:rsidTr="00762EA3">
        <w:trPr>
          <w:jc w:val="center"/>
        </w:trPr>
        <w:tc>
          <w:tcPr>
            <w:tcW w:w="8060" w:type="dxa"/>
          </w:tcPr>
          <w:p w14:paraId="464175B7" w14:textId="4705EAD7" w:rsidR="0065148B" w:rsidRDefault="0065148B" w:rsidP="00762EA3">
            <w:pPr>
              <w:pStyle w:val="NoSpacing"/>
            </w:pPr>
            <w:r>
              <w:t>Iteration and diagrams</w:t>
            </w:r>
          </w:p>
        </w:tc>
        <w:tc>
          <w:tcPr>
            <w:tcW w:w="2815" w:type="dxa"/>
          </w:tcPr>
          <w:p w14:paraId="584DC4D8" w14:textId="1B7B1E2F" w:rsidR="0065148B" w:rsidRDefault="0014381E" w:rsidP="00762EA3">
            <w:pPr>
              <w:pStyle w:val="NoSpacing"/>
            </w:pPr>
            <w:r>
              <w:t>B2: 10.2</w:t>
            </w:r>
          </w:p>
        </w:tc>
      </w:tr>
      <w:tr w:rsidR="0065148B" w14:paraId="52A33A5D" w14:textId="77777777" w:rsidTr="00762EA3">
        <w:trPr>
          <w:jc w:val="center"/>
        </w:trPr>
        <w:tc>
          <w:tcPr>
            <w:tcW w:w="8060" w:type="dxa"/>
          </w:tcPr>
          <w:p w14:paraId="26C238F0" w14:textId="61B2D514" w:rsidR="0065148B" w:rsidRDefault="0065148B" w:rsidP="00762EA3">
            <w:pPr>
              <w:pStyle w:val="NoSpacing"/>
            </w:pPr>
            <w:r>
              <w:t>Modelling with logs</w:t>
            </w:r>
          </w:p>
        </w:tc>
        <w:tc>
          <w:tcPr>
            <w:tcW w:w="2815" w:type="dxa"/>
          </w:tcPr>
          <w:p w14:paraId="040F1B9E" w14:textId="5EAA0980" w:rsidR="0065148B" w:rsidRDefault="00DE0DB7" w:rsidP="00762EA3">
            <w:pPr>
              <w:pStyle w:val="NoSpacing"/>
            </w:pPr>
            <w:r>
              <w:t>B1: 14.8</w:t>
            </w:r>
          </w:p>
        </w:tc>
      </w:tr>
      <w:tr w:rsidR="0065148B" w14:paraId="48B1F137" w14:textId="77777777" w:rsidTr="00762EA3">
        <w:trPr>
          <w:jc w:val="center"/>
        </w:trPr>
        <w:tc>
          <w:tcPr>
            <w:tcW w:w="8060" w:type="dxa"/>
          </w:tcPr>
          <w:p w14:paraId="4F5D6EF8" w14:textId="7797C632" w:rsidR="0065148B" w:rsidRDefault="0065148B" w:rsidP="00762EA3">
            <w:pPr>
              <w:pStyle w:val="NoSpacing"/>
            </w:pPr>
            <w:r>
              <w:t>Trapezium rule</w:t>
            </w:r>
          </w:p>
        </w:tc>
        <w:tc>
          <w:tcPr>
            <w:tcW w:w="2815" w:type="dxa"/>
          </w:tcPr>
          <w:p w14:paraId="4E77101C" w14:textId="7DAB4B0B" w:rsidR="0065148B" w:rsidRDefault="00DE0DB7" w:rsidP="00762EA3">
            <w:pPr>
              <w:pStyle w:val="NoSpacing"/>
            </w:pPr>
            <w:r>
              <w:t>B2: 11.9</w:t>
            </w:r>
          </w:p>
        </w:tc>
      </w:tr>
      <w:tr w:rsidR="0065148B" w14:paraId="7165E863" w14:textId="77777777" w:rsidTr="00762EA3">
        <w:trPr>
          <w:jc w:val="center"/>
        </w:trPr>
        <w:tc>
          <w:tcPr>
            <w:tcW w:w="8060" w:type="dxa"/>
          </w:tcPr>
          <w:p w14:paraId="70503733" w14:textId="725E9A58" w:rsidR="0065148B" w:rsidRDefault="0065148B" w:rsidP="00762EA3">
            <w:pPr>
              <w:pStyle w:val="NoSpacing"/>
            </w:pPr>
            <w:r>
              <w:t>Differentiation rules</w:t>
            </w:r>
          </w:p>
        </w:tc>
        <w:tc>
          <w:tcPr>
            <w:tcW w:w="2815" w:type="dxa"/>
          </w:tcPr>
          <w:p w14:paraId="506297C9" w14:textId="0FBC87AC" w:rsidR="0065148B" w:rsidRDefault="00DE0DB7" w:rsidP="00762EA3">
            <w:pPr>
              <w:pStyle w:val="NoSpacing"/>
            </w:pPr>
            <w:r>
              <w:t>B2: 9.3-9.6</w:t>
            </w:r>
          </w:p>
        </w:tc>
      </w:tr>
      <w:tr w:rsidR="00D91764" w14:paraId="3137A878" w14:textId="77777777" w:rsidTr="00762EA3">
        <w:trPr>
          <w:jc w:val="center"/>
        </w:trPr>
        <w:tc>
          <w:tcPr>
            <w:tcW w:w="8060" w:type="dxa"/>
          </w:tcPr>
          <w:p w14:paraId="048D9026" w14:textId="77777777" w:rsidR="00D91764" w:rsidRDefault="00D91764" w:rsidP="00762EA3">
            <w:pPr>
              <w:pStyle w:val="NoSpacing"/>
            </w:pPr>
            <w:r>
              <w:t>Differentiation from first principles</w:t>
            </w:r>
          </w:p>
        </w:tc>
        <w:tc>
          <w:tcPr>
            <w:tcW w:w="2815" w:type="dxa"/>
          </w:tcPr>
          <w:p w14:paraId="45DFAE89" w14:textId="77777777" w:rsidR="00D91764" w:rsidRDefault="00D91764" w:rsidP="00762EA3">
            <w:pPr>
              <w:pStyle w:val="NoSpacing"/>
            </w:pPr>
            <w:r>
              <w:t>B1: 12.1</w:t>
            </w:r>
          </w:p>
        </w:tc>
      </w:tr>
      <w:tr w:rsidR="0065148B" w14:paraId="613746A0" w14:textId="77777777" w:rsidTr="00762EA3">
        <w:trPr>
          <w:jc w:val="center"/>
        </w:trPr>
        <w:tc>
          <w:tcPr>
            <w:tcW w:w="8060" w:type="dxa"/>
          </w:tcPr>
          <w:p w14:paraId="657471E3" w14:textId="34BC2CF4" w:rsidR="0065148B" w:rsidRDefault="0065148B" w:rsidP="00762EA3">
            <w:pPr>
              <w:pStyle w:val="NoSpacing"/>
            </w:pPr>
            <w:r>
              <w:t>Laws of logs</w:t>
            </w:r>
          </w:p>
        </w:tc>
        <w:tc>
          <w:tcPr>
            <w:tcW w:w="2815" w:type="dxa"/>
          </w:tcPr>
          <w:p w14:paraId="3F41FA97" w14:textId="1477608F" w:rsidR="0065148B" w:rsidRDefault="008C6B67" w:rsidP="00762EA3">
            <w:pPr>
              <w:pStyle w:val="NoSpacing"/>
            </w:pPr>
            <w:r>
              <w:t>B1: 14.5</w:t>
            </w:r>
          </w:p>
        </w:tc>
      </w:tr>
      <w:tr w:rsidR="0065148B" w14:paraId="727E59AE" w14:textId="77777777" w:rsidTr="00762EA3">
        <w:trPr>
          <w:jc w:val="center"/>
        </w:trPr>
        <w:tc>
          <w:tcPr>
            <w:tcW w:w="8060" w:type="dxa"/>
          </w:tcPr>
          <w:p w14:paraId="14414A3A" w14:textId="1A69FC07" w:rsidR="0065148B" w:rsidRDefault="0065148B" w:rsidP="00762EA3">
            <w:pPr>
              <w:pStyle w:val="NoSpacing"/>
            </w:pPr>
            <w:r>
              <w:t>Algebraic proof</w:t>
            </w:r>
          </w:p>
        </w:tc>
        <w:tc>
          <w:tcPr>
            <w:tcW w:w="2815" w:type="dxa"/>
          </w:tcPr>
          <w:p w14:paraId="27C95994" w14:textId="737D0954" w:rsidR="0065148B" w:rsidRDefault="008C6B67" w:rsidP="00762EA3">
            <w:pPr>
              <w:pStyle w:val="NoSpacing"/>
            </w:pPr>
            <w:r>
              <w:t xml:space="preserve">B1: 7.4, 7.5 B2: </w:t>
            </w:r>
            <w:r w:rsidR="00A947F4">
              <w:t>1.1</w:t>
            </w:r>
          </w:p>
        </w:tc>
      </w:tr>
      <w:tr w:rsidR="0065148B" w14:paraId="05443340" w14:textId="77777777" w:rsidTr="00762EA3">
        <w:trPr>
          <w:jc w:val="center"/>
        </w:trPr>
        <w:tc>
          <w:tcPr>
            <w:tcW w:w="8060" w:type="dxa"/>
          </w:tcPr>
          <w:p w14:paraId="391146F0" w14:textId="293BA64D" w:rsidR="0065148B" w:rsidRDefault="0065148B" w:rsidP="00762EA3">
            <w:pPr>
              <w:pStyle w:val="NoSpacing"/>
            </w:pPr>
            <w:r>
              <w:t>Quadratic</w:t>
            </w:r>
            <w:r>
              <w:t xml:space="preserve"> modelling</w:t>
            </w:r>
          </w:p>
        </w:tc>
        <w:tc>
          <w:tcPr>
            <w:tcW w:w="2815" w:type="dxa"/>
          </w:tcPr>
          <w:p w14:paraId="66DB471E" w14:textId="45371D17" w:rsidR="0065148B" w:rsidRDefault="00E8579D" w:rsidP="00762EA3">
            <w:pPr>
              <w:pStyle w:val="NoSpacing"/>
            </w:pPr>
            <w:r>
              <w:t>B1: 2.6</w:t>
            </w:r>
          </w:p>
        </w:tc>
      </w:tr>
    </w:tbl>
    <w:p w14:paraId="70BE95AF" w14:textId="77777777" w:rsidR="0065148B" w:rsidRDefault="0065148B" w:rsidP="0065148B">
      <w:pPr>
        <w:pStyle w:val="NoSpacing"/>
      </w:pPr>
    </w:p>
    <w:p w14:paraId="5A81529C" w14:textId="77777777" w:rsidR="0065148B" w:rsidRPr="00394C7D" w:rsidRDefault="0065148B" w:rsidP="0065148B">
      <w:pPr>
        <w:pStyle w:val="NoSpacing"/>
        <w:rPr>
          <w:b/>
        </w:rPr>
      </w:pPr>
      <w:r w:rsidRPr="00394C7D">
        <w:rPr>
          <w:b/>
        </w:rPr>
        <w:t>Topic list – pure paper</w:t>
      </w:r>
      <w:r>
        <w:rPr>
          <w:b/>
        </w:rPr>
        <w:t xml:space="preserve"> 2</w:t>
      </w:r>
    </w:p>
    <w:p w14:paraId="2E4B0436" w14:textId="77777777" w:rsidR="0065148B" w:rsidRPr="00394C7D" w:rsidRDefault="0065148B" w:rsidP="0065148B">
      <w:pPr>
        <w:pStyle w:val="NoSpacing"/>
        <w:rPr>
          <w:b/>
        </w:rPr>
      </w:pPr>
      <w:r w:rsidRPr="00394C7D">
        <w:rPr>
          <w:b/>
        </w:rPr>
        <w:t xml:space="preserve">2 hour paper, </w:t>
      </w:r>
      <w:r>
        <w:rPr>
          <w:b/>
        </w:rPr>
        <w:t xml:space="preserve">100 marks, </w:t>
      </w:r>
      <w:r w:rsidRPr="00394C7D">
        <w:rPr>
          <w:b/>
        </w:rPr>
        <w:t>calculator allowed. Formula booklet provided.</w:t>
      </w:r>
    </w:p>
    <w:p w14:paraId="0EED67C8" w14:textId="77777777" w:rsidR="0065148B" w:rsidRDefault="0065148B" w:rsidP="0065148B">
      <w:pPr>
        <w:pStyle w:val="NoSpacing"/>
      </w:pPr>
    </w:p>
    <w:tbl>
      <w:tblPr>
        <w:tblStyle w:val="TableGrid"/>
        <w:tblW w:w="10875" w:type="dxa"/>
        <w:jc w:val="center"/>
        <w:tblLook w:val="04A0" w:firstRow="1" w:lastRow="0" w:firstColumn="1" w:lastColumn="0" w:noHBand="0" w:noVBand="1"/>
      </w:tblPr>
      <w:tblGrid>
        <w:gridCol w:w="8060"/>
        <w:gridCol w:w="2815"/>
      </w:tblGrid>
      <w:tr w:rsidR="0065148B" w:rsidRPr="00394C7D" w14:paraId="19C0552C" w14:textId="77777777" w:rsidTr="00762EA3">
        <w:trPr>
          <w:jc w:val="center"/>
        </w:trPr>
        <w:tc>
          <w:tcPr>
            <w:tcW w:w="8060" w:type="dxa"/>
          </w:tcPr>
          <w:p w14:paraId="44B3272B" w14:textId="77777777" w:rsidR="0065148B" w:rsidRPr="00394C7D" w:rsidRDefault="0065148B" w:rsidP="00762EA3">
            <w:pPr>
              <w:pStyle w:val="NoSpacing"/>
              <w:rPr>
                <w:b/>
              </w:rPr>
            </w:pPr>
            <w:r w:rsidRPr="00394C7D">
              <w:rPr>
                <w:b/>
              </w:rPr>
              <w:t>Topic</w:t>
            </w:r>
          </w:p>
        </w:tc>
        <w:tc>
          <w:tcPr>
            <w:tcW w:w="2815" w:type="dxa"/>
          </w:tcPr>
          <w:p w14:paraId="27F26959" w14:textId="77777777" w:rsidR="0065148B" w:rsidRPr="00394C7D" w:rsidRDefault="0065148B" w:rsidP="00762EA3">
            <w:pPr>
              <w:pStyle w:val="NoSpacing"/>
              <w:rPr>
                <w:b/>
              </w:rPr>
            </w:pPr>
            <w:r w:rsidRPr="00394C7D">
              <w:rPr>
                <w:b/>
              </w:rPr>
              <w:t>Textbook chapter reference</w:t>
            </w:r>
          </w:p>
        </w:tc>
      </w:tr>
      <w:tr w:rsidR="0014381E" w:rsidRPr="0014381E" w14:paraId="72208A4B" w14:textId="77777777" w:rsidTr="00762EA3">
        <w:trPr>
          <w:jc w:val="center"/>
        </w:trPr>
        <w:tc>
          <w:tcPr>
            <w:tcW w:w="8060" w:type="dxa"/>
          </w:tcPr>
          <w:p w14:paraId="259034EF" w14:textId="2DB6661E" w:rsidR="0014381E" w:rsidRPr="0014381E" w:rsidRDefault="0014381E" w:rsidP="00762EA3">
            <w:pPr>
              <w:pStyle w:val="NoSpacing"/>
              <w:rPr>
                <w:bCs/>
              </w:rPr>
            </w:pPr>
            <w:r w:rsidRPr="0014381E">
              <w:rPr>
                <w:bCs/>
              </w:rPr>
              <w:t>Second derivatives, concave vs convex</w:t>
            </w:r>
          </w:p>
        </w:tc>
        <w:tc>
          <w:tcPr>
            <w:tcW w:w="2815" w:type="dxa"/>
          </w:tcPr>
          <w:p w14:paraId="284B76FD" w14:textId="052B7050" w:rsidR="0014381E" w:rsidRPr="0014381E" w:rsidRDefault="00A947F4" w:rsidP="00762EA3">
            <w:pPr>
              <w:pStyle w:val="NoSpacing"/>
              <w:rPr>
                <w:bCs/>
              </w:rPr>
            </w:pPr>
            <w:r>
              <w:rPr>
                <w:bCs/>
              </w:rPr>
              <w:t>B2: 9.9</w:t>
            </w:r>
          </w:p>
        </w:tc>
      </w:tr>
      <w:tr w:rsidR="0014381E" w:rsidRPr="0014381E" w14:paraId="65E151B0" w14:textId="77777777" w:rsidTr="00762EA3">
        <w:trPr>
          <w:jc w:val="center"/>
        </w:trPr>
        <w:tc>
          <w:tcPr>
            <w:tcW w:w="8060" w:type="dxa"/>
          </w:tcPr>
          <w:p w14:paraId="028A89A0" w14:textId="2B595453" w:rsidR="0014381E" w:rsidRPr="0014381E" w:rsidRDefault="0014381E" w:rsidP="00762EA3">
            <w:pPr>
              <w:pStyle w:val="NoSpacing"/>
              <w:rPr>
                <w:bCs/>
              </w:rPr>
            </w:pPr>
            <w:r>
              <w:rPr>
                <w:bCs/>
              </w:rPr>
              <w:t>Recurrence relations and sigma</w:t>
            </w:r>
          </w:p>
        </w:tc>
        <w:tc>
          <w:tcPr>
            <w:tcW w:w="2815" w:type="dxa"/>
          </w:tcPr>
          <w:p w14:paraId="17CE7168" w14:textId="62FD404C" w:rsidR="0014381E" w:rsidRPr="0014381E" w:rsidRDefault="008633BD" w:rsidP="00762EA3">
            <w:pPr>
              <w:pStyle w:val="NoSpacing"/>
              <w:rPr>
                <w:bCs/>
              </w:rPr>
            </w:pPr>
            <w:r>
              <w:t>B2: 3.6</w:t>
            </w:r>
          </w:p>
        </w:tc>
      </w:tr>
      <w:tr w:rsidR="00D91764" w14:paraId="20C9A487" w14:textId="77777777" w:rsidTr="00762EA3">
        <w:trPr>
          <w:jc w:val="center"/>
        </w:trPr>
        <w:tc>
          <w:tcPr>
            <w:tcW w:w="8060" w:type="dxa"/>
          </w:tcPr>
          <w:p w14:paraId="42AA3590" w14:textId="77777777" w:rsidR="00D91764" w:rsidRDefault="00D91764" w:rsidP="00762EA3">
            <w:pPr>
              <w:pStyle w:val="NoSpacing"/>
            </w:pPr>
            <w:r>
              <w:t>Parametric equations</w:t>
            </w:r>
          </w:p>
        </w:tc>
        <w:tc>
          <w:tcPr>
            <w:tcW w:w="2815" w:type="dxa"/>
          </w:tcPr>
          <w:p w14:paraId="16D5BD3E" w14:textId="77777777" w:rsidR="00D91764" w:rsidRDefault="00D91764" w:rsidP="00762EA3">
            <w:pPr>
              <w:pStyle w:val="NoSpacing"/>
            </w:pPr>
            <w:r>
              <w:t>B2: 8.1-8.2</w:t>
            </w:r>
          </w:p>
        </w:tc>
      </w:tr>
      <w:tr w:rsidR="0014381E" w:rsidRPr="0014381E" w14:paraId="0C754E5C" w14:textId="77777777" w:rsidTr="00762EA3">
        <w:trPr>
          <w:jc w:val="center"/>
        </w:trPr>
        <w:tc>
          <w:tcPr>
            <w:tcW w:w="8060" w:type="dxa"/>
          </w:tcPr>
          <w:p w14:paraId="6772DC2E" w14:textId="1D9EB463" w:rsidR="0014381E" w:rsidRDefault="0014381E" w:rsidP="00762EA3">
            <w:pPr>
              <w:pStyle w:val="NoSpacing"/>
              <w:rPr>
                <w:bCs/>
              </w:rPr>
            </w:pPr>
            <w:r>
              <w:rPr>
                <w:bCs/>
              </w:rPr>
              <w:t>Logarithmic equations</w:t>
            </w:r>
          </w:p>
        </w:tc>
        <w:tc>
          <w:tcPr>
            <w:tcW w:w="2815" w:type="dxa"/>
          </w:tcPr>
          <w:p w14:paraId="3C75C0E1" w14:textId="1A4A436D" w:rsidR="0014381E" w:rsidRPr="0014381E" w:rsidRDefault="00A947F4" w:rsidP="00762EA3">
            <w:pPr>
              <w:pStyle w:val="NoSpacing"/>
              <w:rPr>
                <w:bCs/>
              </w:rPr>
            </w:pPr>
            <w:r>
              <w:rPr>
                <w:bCs/>
              </w:rPr>
              <w:t xml:space="preserve">B1: </w:t>
            </w:r>
            <w:r w:rsidR="007F288E">
              <w:rPr>
                <w:bCs/>
              </w:rPr>
              <w:t>14.6, 14.7</w:t>
            </w:r>
          </w:p>
        </w:tc>
      </w:tr>
      <w:tr w:rsidR="00D91764" w14:paraId="44639EC2" w14:textId="77777777" w:rsidTr="00762EA3">
        <w:trPr>
          <w:jc w:val="center"/>
        </w:trPr>
        <w:tc>
          <w:tcPr>
            <w:tcW w:w="8060" w:type="dxa"/>
          </w:tcPr>
          <w:p w14:paraId="30AC751B" w14:textId="77777777" w:rsidR="00D91764" w:rsidRDefault="00D91764" w:rsidP="00762EA3">
            <w:pPr>
              <w:pStyle w:val="NoSpacing"/>
            </w:pPr>
            <w:r>
              <w:t>Exponential modelling and differentiation</w:t>
            </w:r>
          </w:p>
        </w:tc>
        <w:tc>
          <w:tcPr>
            <w:tcW w:w="2815" w:type="dxa"/>
          </w:tcPr>
          <w:p w14:paraId="631554D0" w14:textId="77777777" w:rsidR="00D91764" w:rsidRDefault="00D91764" w:rsidP="00762EA3">
            <w:pPr>
              <w:pStyle w:val="NoSpacing"/>
            </w:pPr>
            <w:r>
              <w:t>B1: 14.3, B2: 9.2</w:t>
            </w:r>
          </w:p>
        </w:tc>
      </w:tr>
      <w:tr w:rsidR="00D91764" w14:paraId="6D3FF1B4" w14:textId="77777777" w:rsidTr="00762EA3">
        <w:trPr>
          <w:jc w:val="center"/>
        </w:trPr>
        <w:tc>
          <w:tcPr>
            <w:tcW w:w="8060" w:type="dxa"/>
          </w:tcPr>
          <w:p w14:paraId="70779EE2" w14:textId="3CCB6C41" w:rsidR="00D91764" w:rsidRDefault="00D91764" w:rsidP="00762EA3">
            <w:pPr>
              <w:pStyle w:val="NoSpacing"/>
            </w:pPr>
            <w:r>
              <w:t>Integration of polynomials</w:t>
            </w:r>
          </w:p>
        </w:tc>
        <w:tc>
          <w:tcPr>
            <w:tcW w:w="2815" w:type="dxa"/>
          </w:tcPr>
          <w:p w14:paraId="38173458" w14:textId="19BA4DC6" w:rsidR="00D91764" w:rsidRDefault="006D38CE" w:rsidP="00762EA3">
            <w:pPr>
              <w:pStyle w:val="NoSpacing"/>
            </w:pPr>
            <w:r>
              <w:t>B1: 13.4</w:t>
            </w:r>
          </w:p>
        </w:tc>
      </w:tr>
      <w:tr w:rsidR="008633BD" w14:paraId="74C6268D" w14:textId="77777777" w:rsidTr="00762EA3">
        <w:trPr>
          <w:jc w:val="center"/>
        </w:trPr>
        <w:tc>
          <w:tcPr>
            <w:tcW w:w="8060" w:type="dxa"/>
          </w:tcPr>
          <w:p w14:paraId="7C7C5CF1" w14:textId="7B32E25C" w:rsidR="008633BD" w:rsidRDefault="008633BD" w:rsidP="00762EA3">
            <w:pPr>
              <w:pStyle w:val="NoSpacing"/>
            </w:pPr>
            <w:r>
              <w:t>Arithmetic sequences</w:t>
            </w:r>
          </w:p>
        </w:tc>
        <w:tc>
          <w:tcPr>
            <w:tcW w:w="2815" w:type="dxa"/>
          </w:tcPr>
          <w:p w14:paraId="4A067513" w14:textId="5A6F7E9A" w:rsidR="008633BD" w:rsidRDefault="006D38CE" w:rsidP="00762EA3">
            <w:pPr>
              <w:pStyle w:val="NoSpacing"/>
            </w:pPr>
            <w:r>
              <w:t>B2: 3.1, 3.2</w:t>
            </w:r>
          </w:p>
        </w:tc>
      </w:tr>
      <w:tr w:rsidR="00D91764" w14:paraId="0D4808DA" w14:textId="77777777" w:rsidTr="00762EA3">
        <w:trPr>
          <w:jc w:val="center"/>
        </w:trPr>
        <w:tc>
          <w:tcPr>
            <w:tcW w:w="8060" w:type="dxa"/>
          </w:tcPr>
          <w:p w14:paraId="1B293261" w14:textId="09566EA3" w:rsidR="00D91764" w:rsidRDefault="00D91764" w:rsidP="00762EA3">
            <w:pPr>
              <w:pStyle w:val="NoSpacing"/>
            </w:pPr>
            <w:r>
              <w:t>2D vectors</w:t>
            </w:r>
          </w:p>
        </w:tc>
        <w:tc>
          <w:tcPr>
            <w:tcW w:w="2815" w:type="dxa"/>
          </w:tcPr>
          <w:p w14:paraId="167E7B2C" w14:textId="2B804AAE" w:rsidR="00D91764" w:rsidRDefault="006D38CE" w:rsidP="00762EA3">
            <w:pPr>
              <w:pStyle w:val="NoSpacing"/>
            </w:pPr>
            <w:r>
              <w:t>B1: 11.3-11.5</w:t>
            </w:r>
          </w:p>
        </w:tc>
      </w:tr>
      <w:tr w:rsidR="008633BD" w14:paraId="7CBDABA5" w14:textId="77777777" w:rsidTr="00762EA3">
        <w:trPr>
          <w:jc w:val="center"/>
        </w:trPr>
        <w:tc>
          <w:tcPr>
            <w:tcW w:w="8060" w:type="dxa"/>
          </w:tcPr>
          <w:p w14:paraId="2C9BA026" w14:textId="3133ADD3" w:rsidR="008633BD" w:rsidRDefault="008633BD" w:rsidP="00762EA3">
            <w:pPr>
              <w:pStyle w:val="NoSpacing"/>
            </w:pPr>
            <w:r>
              <w:t>Rcos(x+a)</w:t>
            </w:r>
          </w:p>
        </w:tc>
        <w:tc>
          <w:tcPr>
            <w:tcW w:w="2815" w:type="dxa"/>
          </w:tcPr>
          <w:p w14:paraId="695BAB0B" w14:textId="06B5EFCC" w:rsidR="008633BD" w:rsidRDefault="006D38CE" w:rsidP="00762EA3">
            <w:pPr>
              <w:pStyle w:val="NoSpacing"/>
            </w:pPr>
            <w:r>
              <w:t>B2:</w:t>
            </w:r>
            <w:r w:rsidR="00911FA4">
              <w:t xml:space="preserve"> 7.5</w:t>
            </w:r>
          </w:p>
        </w:tc>
      </w:tr>
      <w:tr w:rsidR="00D91764" w14:paraId="0D8855F1" w14:textId="77777777" w:rsidTr="00762EA3">
        <w:trPr>
          <w:jc w:val="center"/>
        </w:trPr>
        <w:tc>
          <w:tcPr>
            <w:tcW w:w="8060" w:type="dxa"/>
          </w:tcPr>
          <w:p w14:paraId="6401CA76" w14:textId="77777777" w:rsidR="00D91764" w:rsidRDefault="00D91764" w:rsidP="00762EA3">
            <w:pPr>
              <w:pStyle w:val="NoSpacing"/>
            </w:pPr>
            <w:r>
              <w:t>Implicit differentiation</w:t>
            </w:r>
          </w:p>
        </w:tc>
        <w:tc>
          <w:tcPr>
            <w:tcW w:w="2815" w:type="dxa"/>
          </w:tcPr>
          <w:p w14:paraId="33C0FBCA" w14:textId="77777777" w:rsidR="00D91764" w:rsidRDefault="00D91764" w:rsidP="00762EA3">
            <w:pPr>
              <w:pStyle w:val="NoSpacing"/>
            </w:pPr>
            <w:r>
              <w:t>B2: 9.8</w:t>
            </w:r>
          </w:p>
        </w:tc>
      </w:tr>
      <w:tr w:rsidR="0065148B" w14:paraId="64868A6B" w14:textId="77777777" w:rsidTr="00762EA3">
        <w:trPr>
          <w:jc w:val="center"/>
        </w:trPr>
        <w:tc>
          <w:tcPr>
            <w:tcW w:w="8060" w:type="dxa"/>
          </w:tcPr>
          <w:p w14:paraId="6AD03C77" w14:textId="61ACF673" w:rsidR="0065148B" w:rsidRDefault="00E8579D" w:rsidP="00762EA3">
            <w:pPr>
              <w:pStyle w:val="NoSpacing"/>
            </w:pPr>
            <w:r>
              <w:t>Algebraic p</w:t>
            </w:r>
            <w:r w:rsidR="0065148B">
              <w:t xml:space="preserve">roof </w:t>
            </w:r>
          </w:p>
        </w:tc>
        <w:tc>
          <w:tcPr>
            <w:tcW w:w="2815" w:type="dxa"/>
          </w:tcPr>
          <w:p w14:paraId="51AC92BF" w14:textId="77777777" w:rsidR="0065148B" w:rsidRDefault="0065148B" w:rsidP="00762EA3">
            <w:pPr>
              <w:pStyle w:val="NoSpacing"/>
            </w:pPr>
            <w:r>
              <w:t>B1: 7.4, 7.5</w:t>
            </w:r>
          </w:p>
        </w:tc>
      </w:tr>
      <w:tr w:rsidR="0065148B" w14:paraId="0581C2C7" w14:textId="77777777" w:rsidTr="00762EA3">
        <w:trPr>
          <w:jc w:val="center"/>
        </w:trPr>
        <w:tc>
          <w:tcPr>
            <w:tcW w:w="8060" w:type="dxa"/>
          </w:tcPr>
          <w:p w14:paraId="503143AC" w14:textId="77777777" w:rsidR="0065148B" w:rsidRDefault="0065148B" w:rsidP="00762EA3">
            <w:pPr>
              <w:pStyle w:val="NoSpacing"/>
            </w:pPr>
            <w:r>
              <w:t>Solving trig equations</w:t>
            </w:r>
          </w:p>
        </w:tc>
        <w:tc>
          <w:tcPr>
            <w:tcW w:w="2815" w:type="dxa"/>
          </w:tcPr>
          <w:p w14:paraId="0CFDF3E1" w14:textId="77777777" w:rsidR="0065148B" w:rsidRDefault="0065148B" w:rsidP="00762EA3">
            <w:pPr>
              <w:pStyle w:val="NoSpacing"/>
            </w:pPr>
            <w:r>
              <w:t>B1: 10.4-6, B2: 7.4</w:t>
            </w:r>
          </w:p>
        </w:tc>
      </w:tr>
      <w:tr w:rsidR="00E8579D" w14:paraId="2B609EA8" w14:textId="77777777" w:rsidTr="00762EA3">
        <w:trPr>
          <w:jc w:val="center"/>
        </w:trPr>
        <w:tc>
          <w:tcPr>
            <w:tcW w:w="8060" w:type="dxa"/>
          </w:tcPr>
          <w:p w14:paraId="24220C6A" w14:textId="77777777" w:rsidR="00E8579D" w:rsidRDefault="00E8579D" w:rsidP="00762EA3">
            <w:pPr>
              <w:pStyle w:val="NoSpacing"/>
            </w:pPr>
            <w:r>
              <w:t>Proving trig identities</w:t>
            </w:r>
          </w:p>
        </w:tc>
        <w:tc>
          <w:tcPr>
            <w:tcW w:w="2815" w:type="dxa"/>
          </w:tcPr>
          <w:p w14:paraId="49430697" w14:textId="77777777" w:rsidR="00E8579D" w:rsidRDefault="00E8579D" w:rsidP="00762EA3">
            <w:pPr>
              <w:pStyle w:val="NoSpacing"/>
            </w:pPr>
            <w:r>
              <w:t>B1: 10.6, B2: 7.6</w:t>
            </w:r>
          </w:p>
        </w:tc>
      </w:tr>
      <w:tr w:rsidR="0065148B" w14:paraId="659F8698" w14:textId="77777777" w:rsidTr="00762EA3">
        <w:trPr>
          <w:jc w:val="center"/>
        </w:trPr>
        <w:tc>
          <w:tcPr>
            <w:tcW w:w="8060" w:type="dxa"/>
          </w:tcPr>
          <w:p w14:paraId="0A9B0CED" w14:textId="77777777" w:rsidR="0065148B" w:rsidRDefault="0065148B" w:rsidP="00762EA3">
            <w:pPr>
              <w:pStyle w:val="NoSpacing"/>
            </w:pPr>
            <w:r>
              <w:t>Rates of change</w:t>
            </w:r>
          </w:p>
        </w:tc>
        <w:tc>
          <w:tcPr>
            <w:tcW w:w="2815" w:type="dxa"/>
          </w:tcPr>
          <w:p w14:paraId="794BA255" w14:textId="77777777" w:rsidR="0065148B" w:rsidRDefault="0065148B" w:rsidP="00762EA3">
            <w:pPr>
              <w:pStyle w:val="NoSpacing"/>
            </w:pPr>
            <w:r>
              <w:t>B2: 9.10</w:t>
            </w:r>
          </w:p>
        </w:tc>
      </w:tr>
      <w:tr w:rsidR="00E8579D" w14:paraId="46022B3A" w14:textId="77777777" w:rsidTr="00762EA3">
        <w:trPr>
          <w:jc w:val="center"/>
        </w:trPr>
        <w:tc>
          <w:tcPr>
            <w:tcW w:w="8060" w:type="dxa"/>
          </w:tcPr>
          <w:p w14:paraId="12E78C8F" w14:textId="77777777" w:rsidR="00E8579D" w:rsidRDefault="00E8579D" w:rsidP="00762EA3">
            <w:pPr>
              <w:pStyle w:val="NoSpacing"/>
            </w:pPr>
            <w:r>
              <w:t>Solving differential equations</w:t>
            </w:r>
          </w:p>
        </w:tc>
        <w:tc>
          <w:tcPr>
            <w:tcW w:w="2815" w:type="dxa"/>
          </w:tcPr>
          <w:p w14:paraId="58080059" w14:textId="77777777" w:rsidR="00E8579D" w:rsidRDefault="00E8579D" w:rsidP="00762EA3">
            <w:pPr>
              <w:pStyle w:val="NoSpacing"/>
            </w:pPr>
            <w:r>
              <w:t>B2: 11.10</w:t>
            </w:r>
          </w:p>
        </w:tc>
      </w:tr>
      <w:tr w:rsidR="00E8579D" w14:paraId="0BB55E80" w14:textId="77777777" w:rsidTr="00762EA3">
        <w:trPr>
          <w:jc w:val="center"/>
        </w:trPr>
        <w:tc>
          <w:tcPr>
            <w:tcW w:w="8060" w:type="dxa"/>
          </w:tcPr>
          <w:p w14:paraId="30FBD982" w14:textId="6D37D4B5" w:rsidR="00E8579D" w:rsidRDefault="00E8579D" w:rsidP="00762EA3">
            <w:pPr>
              <w:pStyle w:val="NoSpacing"/>
            </w:pPr>
            <w:r>
              <w:t>Binomial expansion</w:t>
            </w:r>
          </w:p>
        </w:tc>
        <w:tc>
          <w:tcPr>
            <w:tcW w:w="2815" w:type="dxa"/>
          </w:tcPr>
          <w:p w14:paraId="48D4184F" w14:textId="77777777" w:rsidR="00E8579D" w:rsidRDefault="00E8579D" w:rsidP="00762EA3">
            <w:pPr>
              <w:pStyle w:val="NoSpacing"/>
            </w:pPr>
            <w:r>
              <w:t>B2: 4.2</w:t>
            </w:r>
          </w:p>
        </w:tc>
      </w:tr>
      <w:tr w:rsidR="0065148B" w14:paraId="1B54144B" w14:textId="77777777" w:rsidTr="00762EA3">
        <w:trPr>
          <w:jc w:val="center"/>
        </w:trPr>
        <w:tc>
          <w:tcPr>
            <w:tcW w:w="8060" w:type="dxa"/>
          </w:tcPr>
          <w:p w14:paraId="33FB6ED4" w14:textId="77777777" w:rsidR="0065148B" w:rsidRDefault="0065148B" w:rsidP="00762EA3">
            <w:pPr>
              <w:pStyle w:val="NoSpacing"/>
            </w:pPr>
            <w:r>
              <w:t>Partial fractions</w:t>
            </w:r>
          </w:p>
        </w:tc>
        <w:tc>
          <w:tcPr>
            <w:tcW w:w="2815" w:type="dxa"/>
          </w:tcPr>
          <w:p w14:paraId="4FD78D49" w14:textId="77777777" w:rsidR="0065148B" w:rsidRDefault="0065148B" w:rsidP="00762EA3">
            <w:pPr>
              <w:pStyle w:val="NoSpacing"/>
            </w:pPr>
            <w:r>
              <w:t>B2: 1.3-1.5</w:t>
            </w:r>
          </w:p>
        </w:tc>
      </w:tr>
      <w:tr w:rsidR="00E8579D" w14:paraId="4C7D2037" w14:textId="77777777" w:rsidTr="00762EA3">
        <w:trPr>
          <w:jc w:val="center"/>
        </w:trPr>
        <w:tc>
          <w:tcPr>
            <w:tcW w:w="8060" w:type="dxa"/>
          </w:tcPr>
          <w:p w14:paraId="433A31A3" w14:textId="4C65EDE2" w:rsidR="00E8579D" w:rsidRDefault="00E8579D" w:rsidP="00762EA3">
            <w:pPr>
              <w:pStyle w:val="NoSpacing"/>
            </w:pPr>
            <w:r>
              <w:lastRenderedPageBreak/>
              <w:t xml:space="preserve">Integration </w:t>
            </w:r>
            <w:r w:rsidR="009C656D">
              <w:t>techniques</w:t>
            </w:r>
          </w:p>
        </w:tc>
        <w:tc>
          <w:tcPr>
            <w:tcW w:w="2815" w:type="dxa"/>
          </w:tcPr>
          <w:p w14:paraId="2A8F09F1" w14:textId="0D2BF098" w:rsidR="00E8579D" w:rsidRDefault="00911FA4" w:rsidP="00762EA3">
            <w:pPr>
              <w:pStyle w:val="NoSpacing"/>
            </w:pPr>
            <w:r>
              <w:t>B2: 11.1-11.6</w:t>
            </w:r>
          </w:p>
        </w:tc>
      </w:tr>
      <w:tr w:rsidR="00E8579D" w14:paraId="5D555A9C" w14:textId="77777777" w:rsidTr="00762EA3">
        <w:trPr>
          <w:jc w:val="center"/>
        </w:trPr>
        <w:tc>
          <w:tcPr>
            <w:tcW w:w="8060" w:type="dxa"/>
          </w:tcPr>
          <w:p w14:paraId="2504EE38" w14:textId="529457EA" w:rsidR="00E8579D" w:rsidRDefault="00E8579D" w:rsidP="00762EA3">
            <w:pPr>
              <w:pStyle w:val="NoSpacing"/>
            </w:pPr>
            <w:r>
              <w:t>Modulus equations and graphs</w:t>
            </w:r>
          </w:p>
        </w:tc>
        <w:tc>
          <w:tcPr>
            <w:tcW w:w="2815" w:type="dxa"/>
          </w:tcPr>
          <w:p w14:paraId="4933A532" w14:textId="2FDEDAB2" w:rsidR="00E8579D" w:rsidRDefault="00911FA4" w:rsidP="00762EA3">
            <w:pPr>
              <w:pStyle w:val="NoSpacing"/>
            </w:pPr>
            <w:r>
              <w:t>B2: 2.1, 2.5, 2.7</w:t>
            </w:r>
          </w:p>
        </w:tc>
      </w:tr>
      <w:tr w:rsidR="0065148B" w14:paraId="7FA3FA38" w14:textId="77777777" w:rsidTr="00762EA3">
        <w:trPr>
          <w:jc w:val="center"/>
        </w:trPr>
        <w:tc>
          <w:tcPr>
            <w:tcW w:w="8060" w:type="dxa"/>
          </w:tcPr>
          <w:p w14:paraId="039B54DF" w14:textId="77777777" w:rsidR="0065148B" w:rsidRDefault="0065148B" w:rsidP="00762EA3">
            <w:pPr>
              <w:pStyle w:val="NoSpacing"/>
            </w:pPr>
            <w:r>
              <w:t>Increasing and decreasing functions</w:t>
            </w:r>
          </w:p>
        </w:tc>
        <w:tc>
          <w:tcPr>
            <w:tcW w:w="2815" w:type="dxa"/>
          </w:tcPr>
          <w:p w14:paraId="79139765" w14:textId="77777777" w:rsidR="0065148B" w:rsidRDefault="0065148B" w:rsidP="00762EA3">
            <w:pPr>
              <w:pStyle w:val="NoSpacing"/>
            </w:pPr>
            <w:r>
              <w:t xml:space="preserve">B1: 12.7 </w:t>
            </w:r>
          </w:p>
        </w:tc>
      </w:tr>
      <w:tr w:rsidR="0065148B" w14:paraId="2A1B4D01" w14:textId="77777777" w:rsidTr="00762EA3">
        <w:trPr>
          <w:jc w:val="center"/>
        </w:trPr>
        <w:tc>
          <w:tcPr>
            <w:tcW w:w="8060" w:type="dxa"/>
          </w:tcPr>
          <w:p w14:paraId="27938B06" w14:textId="77777777" w:rsidR="0065148B" w:rsidRDefault="0065148B" w:rsidP="00762EA3">
            <w:pPr>
              <w:pStyle w:val="NoSpacing"/>
            </w:pPr>
            <w:r>
              <w:t>Integration to find area</w:t>
            </w:r>
          </w:p>
        </w:tc>
        <w:tc>
          <w:tcPr>
            <w:tcW w:w="2815" w:type="dxa"/>
          </w:tcPr>
          <w:p w14:paraId="62491E46" w14:textId="77777777" w:rsidR="0065148B" w:rsidRDefault="0065148B" w:rsidP="00762EA3">
            <w:pPr>
              <w:pStyle w:val="NoSpacing"/>
            </w:pPr>
            <w:r>
              <w:t>B1: 13.5-7, B2: 11.8</w:t>
            </w:r>
          </w:p>
        </w:tc>
      </w:tr>
    </w:tbl>
    <w:p w14:paraId="294BA264" w14:textId="77777777" w:rsidR="0065148B" w:rsidRDefault="0065148B" w:rsidP="0065148B">
      <w:pPr>
        <w:pStyle w:val="NoSpacing"/>
        <w:rPr>
          <w:b/>
        </w:rPr>
      </w:pPr>
    </w:p>
    <w:p w14:paraId="0F835FDC" w14:textId="77777777" w:rsidR="0065148B" w:rsidRPr="00394C7D" w:rsidRDefault="0065148B" w:rsidP="0065148B">
      <w:pPr>
        <w:pStyle w:val="NoSpacing"/>
        <w:rPr>
          <w:b/>
        </w:rPr>
      </w:pPr>
      <w:r w:rsidRPr="00394C7D">
        <w:rPr>
          <w:b/>
        </w:rPr>
        <w:t>Topic list – applied paper</w:t>
      </w:r>
    </w:p>
    <w:p w14:paraId="3E0126E8" w14:textId="77777777" w:rsidR="0065148B" w:rsidRPr="00394C7D" w:rsidRDefault="0065148B" w:rsidP="0065148B">
      <w:pPr>
        <w:pStyle w:val="NoSpacing"/>
        <w:rPr>
          <w:b/>
        </w:rPr>
      </w:pPr>
      <w:r w:rsidRPr="00394C7D">
        <w:rPr>
          <w:b/>
        </w:rPr>
        <w:t xml:space="preserve">2 hour paper, </w:t>
      </w:r>
      <w:r>
        <w:rPr>
          <w:b/>
        </w:rPr>
        <w:t xml:space="preserve">100 marks, </w:t>
      </w:r>
      <w:r w:rsidRPr="00394C7D">
        <w:rPr>
          <w:b/>
        </w:rPr>
        <w:t>calculator allowed. Formula booklet provided.</w:t>
      </w:r>
    </w:p>
    <w:p w14:paraId="4D3E5DA9" w14:textId="77777777" w:rsidR="0065148B" w:rsidRDefault="0065148B" w:rsidP="0065148B">
      <w:pPr>
        <w:pStyle w:val="NoSpacing"/>
      </w:pPr>
    </w:p>
    <w:tbl>
      <w:tblPr>
        <w:tblStyle w:val="TableGrid"/>
        <w:tblW w:w="10875" w:type="dxa"/>
        <w:jc w:val="center"/>
        <w:tblLook w:val="04A0" w:firstRow="1" w:lastRow="0" w:firstColumn="1" w:lastColumn="0" w:noHBand="0" w:noVBand="1"/>
      </w:tblPr>
      <w:tblGrid>
        <w:gridCol w:w="8060"/>
        <w:gridCol w:w="2815"/>
      </w:tblGrid>
      <w:tr w:rsidR="0065148B" w:rsidRPr="00394C7D" w14:paraId="31E21913" w14:textId="77777777" w:rsidTr="00762EA3">
        <w:trPr>
          <w:jc w:val="center"/>
        </w:trPr>
        <w:tc>
          <w:tcPr>
            <w:tcW w:w="8060" w:type="dxa"/>
          </w:tcPr>
          <w:p w14:paraId="6C9BEBE4" w14:textId="77777777" w:rsidR="0065148B" w:rsidRPr="00394C7D" w:rsidRDefault="0065148B" w:rsidP="00762EA3">
            <w:pPr>
              <w:pStyle w:val="NoSpacing"/>
              <w:rPr>
                <w:b/>
              </w:rPr>
            </w:pPr>
            <w:r w:rsidRPr="00394C7D">
              <w:rPr>
                <w:b/>
              </w:rPr>
              <w:t>Topic</w:t>
            </w:r>
          </w:p>
        </w:tc>
        <w:tc>
          <w:tcPr>
            <w:tcW w:w="2815" w:type="dxa"/>
          </w:tcPr>
          <w:p w14:paraId="34B57F51" w14:textId="77777777" w:rsidR="0065148B" w:rsidRPr="00394C7D" w:rsidRDefault="0065148B" w:rsidP="00762EA3">
            <w:pPr>
              <w:pStyle w:val="NoSpacing"/>
              <w:rPr>
                <w:b/>
              </w:rPr>
            </w:pPr>
            <w:r w:rsidRPr="00394C7D">
              <w:rPr>
                <w:b/>
              </w:rPr>
              <w:t>Textbook chapter reference</w:t>
            </w:r>
          </w:p>
        </w:tc>
      </w:tr>
      <w:tr w:rsidR="0065148B" w14:paraId="043AE977" w14:textId="77777777" w:rsidTr="00762EA3">
        <w:trPr>
          <w:jc w:val="center"/>
        </w:trPr>
        <w:tc>
          <w:tcPr>
            <w:tcW w:w="8060" w:type="dxa"/>
          </w:tcPr>
          <w:p w14:paraId="49E8AECA" w14:textId="78445302" w:rsidR="0065148B" w:rsidRDefault="00823543" w:rsidP="00762EA3">
            <w:pPr>
              <w:pStyle w:val="NoSpacing"/>
            </w:pPr>
            <w:r>
              <w:t>C</w:t>
            </w:r>
            <w:r w:rsidR="0065148B">
              <w:t xml:space="preserve">orrelation, hypothesis testing, </w:t>
            </w:r>
            <w:r w:rsidR="00215DCE">
              <w:t>modelling</w:t>
            </w:r>
          </w:p>
        </w:tc>
        <w:tc>
          <w:tcPr>
            <w:tcW w:w="2815" w:type="dxa"/>
          </w:tcPr>
          <w:p w14:paraId="7E8660C2" w14:textId="6A82FE28" w:rsidR="0065148B" w:rsidRDefault="0065148B" w:rsidP="00762EA3">
            <w:pPr>
              <w:pStyle w:val="NoSpacing"/>
            </w:pPr>
            <w:r>
              <w:t xml:space="preserve">B2: </w:t>
            </w:r>
            <w:r w:rsidR="00B4480B">
              <w:t>1.1-</w:t>
            </w:r>
            <w:r>
              <w:t>1.3</w:t>
            </w:r>
          </w:p>
        </w:tc>
      </w:tr>
      <w:tr w:rsidR="00A25F3A" w14:paraId="5D3A6139" w14:textId="77777777" w:rsidTr="00762EA3">
        <w:trPr>
          <w:jc w:val="center"/>
        </w:trPr>
        <w:tc>
          <w:tcPr>
            <w:tcW w:w="8060" w:type="dxa"/>
          </w:tcPr>
          <w:p w14:paraId="5A1677DB" w14:textId="60520564" w:rsidR="00A25F3A" w:rsidRDefault="00833F0E" w:rsidP="00762EA3">
            <w:pPr>
              <w:pStyle w:val="NoSpacing"/>
            </w:pPr>
            <w:r>
              <w:t>Probability and Venn diagrams</w:t>
            </w:r>
          </w:p>
        </w:tc>
        <w:tc>
          <w:tcPr>
            <w:tcW w:w="2815" w:type="dxa"/>
          </w:tcPr>
          <w:p w14:paraId="2B00EABF" w14:textId="55307FF5" w:rsidR="00A25F3A" w:rsidRDefault="00A37F14" w:rsidP="00762EA3">
            <w:pPr>
              <w:pStyle w:val="NoSpacing"/>
            </w:pPr>
            <w:r>
              <w:t xml:space="preserve">B2: </w:t>
            </w:r>
            <w:r w:rsidR="002B0690">
              <w:t>2.2-2.4</w:t>
            </w:r>
          </w:p>
        </w:tc>
      </w:tr>
      <w:tr w:rsidR="0065148B" w14:paraId="10AB6010" w14:textId="77777777" w:rsidTr="00762EA3">
        <w:trPr>
          <w:jc w:val="center"/>
        </w:trPr>
        <w:tc>
          <w:tcPr>
            <w:tcW w:w="8060" w:type="dxa"/>
          </w:tcPr>
          <w:p w14:paraId="631B3ECA" w14:textId="77777777" w:rsidR="0065148B" w:rsidRPr="00A94E05" w:rsidRDefault="0065148B" w:rsidP="00762EA3">
            <w:pPr>
              <w:pStyle w:val="NoSpacing"/>
            </w:pPr>
            <w:r>
              <w:t>Binomial distribution hypothesis testing</w:t>
            </w:r>
          </w:p>
        </w:tc>
        <w:tc>
          <w:tcPr>
            <w:tcW w:w="2815" w:type="dxa"/>
          </w:tcPr>
          <w:p w14:paraId="2744ACF1" w14:textId="77777777" w:rsidR="0065148B" w:rsidRDefault="0065148B" w:rsidP="00762EA3">
            <w:pPr>
              <w:pStyle w:val="NoSpacing"/>
            </w:pPr>
            <w:r>
              <w:t>B1: 6.2-6.3</w:t>
            </w:r>
          </w:p>
        </w:tc>
      </w:tr>
      <w:tr w:rsidR="0065148B" w14:paraId="325CE52A" w14:textId="77777777" w:rsidTr="00762EA3">
        <w:trPr>
          <w:jc w:val="center"/>
        </w:trPr>
        <w:tc>
          <w:tcPr>
            <w:tcW w:w="8060" w:type="dxa"/>
          </w:tcPr>
          <w:p w14:paraId="0821B224" w14:textId="3754AD59" w:rsidR="0065148B" w:rsidRDefault="00C92B92" w:rsidP="00762EA3">
            <w:pPr>
              <w:pStyle w:val="NoSpacing"/>
            </w:pPr>
            <w:r>
              <w:t>Large data set</w:t>
            </w:r>
            <w:r w:rsidR="0065148B">
              <w:t>, mean and standard deviation</w:t>
            </w:r>
          </w:p>
        </w:tc>
        <w:tc>
          <w:tcPr>
            <w:tcW w:w="2815" w:type="dxa"/>
          </w:tcPr>
          <w:p w14:paraId="0FBBCAB9" w14:textId="77777777" w:rsidR="0065148B" w:rsidRDefault="0065148B" w:rsidP="00762EA3">
            <w:pPr>
              <w:pStyle w:val="NoSpacing"/>
            </w:pPr>
            <w:r>
              <w:t>B1: 1.2, 1.3, 2.3, 2.4</w:t>
            </w:r>
          </w:p>
        </w:tc>
      </w:tr>
      <w:tr w:rsidR="00BE49EF" w14:paraId="5E69FE02" w14:textId="77777777" w:rsidTr="00762EA3">
        <w:trPr>
          <w:jc w:val="center"/>
        </w:trPr>
        <w:tc>
          <w:tcPr>
            <w:tcW w:w="8060" w:type="dxa"/>
          </w:tcPr>
          <w:p w14:paraId="2EE0C62F" w14:textId="555E7A0F" w:rsidR="00BE49EF" w:rsidRDefault="00BE49EF" w:rsidP="00762EA3">
            <w:pPr>
              <w:pStyle w:val="NoSpacing"/>
            </w:pPr>
            <w:r>
              <w:t xml:space="preserve">Normal distribution </w:t>
            </w:r>
            <w:r w:rsidR="00504754">
              <w:t xml:space="preserve">– </w:t>
            </w:r>
            <w:r w:rsidR="00176835">
              <w:t xml:space="preserve">probabilities and </w:t>
            </w:r>
            <w:r w:rsidR="00504754">
              <w:t>inverse problem</w:t>
            </w:r>
          </w:p>
        </w:tc>
        <w:tc>
          <w:tcPr>
            <w:tcW w:w="2815" w:type="dxa"/>
          </w:tcPr>
          <w:p w14:paraId="001FC8E1" w14:textId="3D710638" w:rsidR="00BE49EF" w:rsidRDefault="002B0690" w:rsidP="00762EA3">
            <w:pPr>
              <w:pStyle w:val="NoSpacing"/>
            </w:pPr>
            <w:r>
              <w:t>B2: 3.3-3.5</w:t>
            </w:r>
          </w:p>
        </w:tc>
      </w:tr>
      <w:tr w:rsidR="0065148B" w14:paraId="3F20F9D9" w14:textId="77777777" w:rsidTr="00762EA3">
        <w:trPr>
          <w:jc w:val="center"/>
        </w:trPr>
        <w:tc>
          <w:tcPr>
            <w:tcW w:w="8060" w:type="dxa"/>
          </w:tcPr>
          <w:p w14:paraId="30D03A73" w14:textId="05F33BFA" w:rsidR="0065148B" w:rsidRPr="00A94E05" w:rsidRDefault="0065148B" w:rsidP="00762EA3">
            <w:pPr>
              <w:pStyle w:val="NoSpacing"/>
            </w:pPr>
            <w:r>
              <w:t xml:space="preserve">Normal </w:t>
            </w:r>
            <w:r w:rsidR="000F2935">
              <w:t>approximation to the binomial</w:t>
            </w:r>
          </w:p>
        </w:tc>
        <w:tc>
          <w:tcPr>
            <w:tcW w:w="2815" w:type="dxa"/>
          </w:tcPr>
          <w:p w14:paraId="3F5F1E7A" w14:textId="007AF6D8" w:rsidR="0065148B" w:rsidRDefault="002B0690" w:rsidP="00762EA3">
            <w:pPr>
              <w:pStyle w:val="NoSpacing"/>
            </w:pPr>
            <w:r>
              <w:t>B2: 3.6</w:t>
            </w:r>
          </w:p>
        </w:tc>
      </w:tr>
      <w:tr w:rsidR="0065148B" w14:paraId="100D95D3" w14:textId="77777777" w:rsidTr="00762EA3">
        <w:trPr>
          <w:jc w:val="center"/>
        </w:trPr>
        <w:tc>
          <w:tcPr>
            <w:tcW w:w="8060" w:type="dxa"/>
          </w:tcPr>
          <w:p w14:paraId="6F1DD744" w14:textId="77777777" w:rsidR="0065148B" w:rsidRDefault="0065148B" w:rsidP="00762EA3">
            <w:pPr>
              <w:pStyle w:val="NoSpacing"/>
            </w:pPr>
            <w:r>
              <w:t>Variable acceleration with vectors</w:t>
            </w:r>
          </w:p>
        </w:tc>
        <w:tc>
          <w:tcPr>
            <w:tcW w:w="2815" w:type="dxa"/>
          </w:tcPr>
          <w:p w14:paraId="66D838F2" w14:textId="77777777" w:rsidR="0065148B" w:rsidRDefault="0065148B" w:rsidP="00762EA3">
            <w:pPr>
              <w:pStyle w:val="NoSpacing"/>
            </w:pPr>
            <w:r>
              <w:t>B2: 8.3-8.5</w:t>
            </w:r>
          </w:p>
        </w:tc>
      </w:tr>
      <w:tr w:rsidR="0065148B" w14:paraId="4818673A" w14:textId="77777777" w:rsidTr="00762EA3">
        <w:trPr>
          <w:jc w:val="center"/>
        </w:trPr>
        <w:tc>
          <w:tcPr>
            <w:tcW w:w="8060" w:type="dxa"/>
          </w:tcPr>
          <w:p w14:paraId="7439876E" w14:textId="77777777" w:rsidR="0065148B" w:rsidRDefault="0065148B" w:rsidP="00762EA3">
            <w:pPr>
              <w:pStyle w:val="NoSpacing"/>
            </w:pPr>
            <w:r>
              <w:t>F= ma, friction</w:t>
            </w:r>
          </w:p>
        </w:tc>
        <w:tc>
          <w:tcPr>
            <w:tcW w:w="2815" w:type="dxa"/>
          </w:tcPr>
          <w:p w14:paraId="5E0D879C" w14:textId="77777777" w:rsidR="0065148B" w:rsidRDefault="0065148B" w:rsidP="00762EA3">
            <w:pPr>
              <w:pStyle w:val="NoSpacing"/>
            </w:pPr>
            <w:r>
              <w:t>B2: 5.3</w:t>
            </w:r>
          </w:p>
        </w:tc>
      </w:tr>
      <w:tr w:rsidR="0065148B" w14:paraId="7012EA7A" w14:textId="77777777" w:rsidTr="00762EA3">
        <w:trPr>
          <w:jc w:val="center"/>
        </w:trPr>
        <w:tc>
          <w:tcPr>
            <w:tcW w:w="8060" w:type="dxa"/>
          </w:tcPr>
          <w:p w14:paraId="6B3D0A10" w14:textId="77777777" w:rsidR="0065148B" w:rsidRDefault="0065148B" w:rsidP="00762EA3">
            <w:pPr>
              <w:pStyle w:val="NoSpacing"/>
            </w:pPr>
            <w:r>
              <w:t>SUVAT with vectors</w:t>
            </w:r>
          </w:p>
        </w:tc>
        <w:tc>
          <w:tcPr>
            <w:tcW w:w="2815" w:type="dxa"/>
          </w:tcPr>
          <w:p w14:paraId="1FB7FA88" w14:textId="77777777" w:rsidR="0065148B" w:rsidRDefault="0065148B" w:rsidP="00762EA3">
            <w:pPr>
              <w:pStyle w:val="NoSpacing"/>
            </w:pPr>
            <w:r>
              <w:t>B2: 8.1</w:t>
            </w:r>
          </w:p>
        </w:tc>
      </w:tr>
      <w:tr w:rsidR="0065148B" w14:paraId="4D87177D" w14:textId="77777777" w:rsidTr="00762EA3">
        <w:trPr>
          <w:jc w:val="center"/>
        </w:trPr>
        <w:tc>
          <w:tcPr>
            <w:tcW w:w="8060" w:type="dxa"/>
          </w:tcPr>
          <w:p w14:paraId="20BA3791" w14:textId="77777777" w:rsidR="0065148B" w:rsidRDefault="0065148B" w:rsidP="00762EA3">
            <w:pPr>
              <w:pStyle w:val="NoSpacing"/>
            </w:pPr>
            <w:r>
              <w:t>Static rigid bodies</w:t>
            </w:r>
          </w:p>
        </w:tc>
        <w:tc>
          <w:tcPr>
            <w:tcW w:w="2815" w:type="dxa"/>
          </w:tcPr>
          <w:p w14:paraId="22F28939" w14:textId="77777777" w:rsidR="0065148B" w:rsidRDefault="0065148B" w:rsidP="00762EA3">
            <w:pPr>
              <w:pStyle w:val="NoSpacing"/>
            </w:pPr>
            <w:r>
              <w:t>B2: 7.4</w:t>
            </w:r>
          </w:p>
        </w:tc>
      </w:tr>
      <w:tr w:rsidR="0065148B" w14:paraId="25D2EA78" w14:textId="77777777" w:rsidTr="00762EA3">
        <w:trPr>
          <w:jc w:val="center"/>
        </w:trPr>
        <w:tc>
          <w:tcPr>
            <w:tcW w:w="8060" w:type="dxa"/>
          </w:tcPr>
          <w:p w14:paraId="529CF0B3" w14:textId="77777777" w:rsidR="0065148B" w:rsidRDefault="0065148B" w:rsidP="00762EA3">
            <w:pPr>
              <w:pStyle w:val="NoSpacing"/>
            </w:pPr>
            <w:r>
              <w:t>Projectiles</w:t>
            </w:r>
          </w:p>
        </w:tc>
        <w:tc>
          <w:tcPr>
            <w:tcW w:w="2815" w:type="dxa"/>
          </w:tcPr>
          <w:p w14:paraId="69CAD825" w14:textId="77777777" w:rsidR="0065148B" w:rsidRDefault="0065148B" w:rsidP="00762EA3">
            <w:pPr>
              <w:pStyle w:val="NoSpacing"/>
            </w:pPr>
            <w:r>
              <w:t>B2: 6.2-6.4</w:t>
            </w:r>
          </w:p>
        </w:tc>
      </w:tr>
    </w:tbl>
    <w:p w14:paraId="2779CE12" w14:textId="77777777" w:rsidR="0065148B" w:rsidRDefault="0065148B" w:rsidP="0065148B">
      <w:pPr>
        <w:pStyle w:val="NoSpacing"/>
      </w:pPr>
    </w:p>
    <w:p w14:paraId="06E33F2A" w14:textId="77777777" w:rsidR="0065148B" w:rsidRDefault="0065148B" w:rsidP="0065148B">
      <w:pPr>
        <w:pStyle w:val="NoSpacing"/>
      </w:pPr>
      <w:r>
        <w:t>These exams could affect your UCAS predicted grade. Students who do not achieve their predicted grade could be given some additional support to ensure that they are brought up to this level.</w:t>
      </w:r>
    </w:p>
    <w:p w14:paraId="56FAF1B1" w14:textId="77777777" w:rsidR="0065148B" w:rsidRDefault="0065148B" w:rsidP="0065148B">
      <w:pPr>
        <w:pStyle w:val="NoSpacing"/>
      </w:pPr>
    </w:p>
    <w:p w14:paraId="7416FF6B" w14:textId="77777777" w:rsidR="0065148B" w:rsidRDefault="0065148B" w:rsidP="0065148B">
      <w:pPr>
        <w:pStyle w:val="NoSpacing"/>
      </w:pPr>
      <w:r>
        <w:t>Please note, due to the nature of the mathematics A-Level, the course will become more demanding as the year progresses, so it is vital that you make these topics secure; you will build upon these in year 13.</w:t>
      </w:r>
    </w:p>
    <w:p w14:paraId="3151B032" w14:textId="77777777" w:rsidR="0065148B" w:rsidRDefault="0065148B" w:rsidP="0065148B">
      <w:pPr>
        <w:pStyle w:val="NoSpacing"/>
      </w:pPr>
    </w:p>
    <w:p w14:paraId="25E13F9D" w14:textId="77777777" w:rsidR="0065148B" w:rsidRDefault="0065148B" w:rsidP="0065148B">
      <w:pPr>
        <w:pStyle w:val="NoSpacing"/>
      </w:pPr>
      <w:r>
        <w:t>YOU WILL NEED TO SHOW EVIDENCE OF REVISION TO YOUR TEACHERS ON YOUR RETURN TO SCHOOL IN SEPTEMBER</w:t>
      </w:r>
    </w:p>
    <w:p w14:paraId="4D522E85" w14:textId="77777777" w:rsidR="0065148B" w:rsidRDefault="0065148B" w:rsidP="0065148B"/>
    <w:p w14:paraId="146B456D" w14:textId="77777777" w:rsidR="00105FB0" w:rsidRDefault="00105FB0"/>
    <w:sectPr w:rsidR="00105FB0" w:rsidSect="0065148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48B"/>
    <w:rsid w:val="000F0DA9"/>
    <w:rsid w:val="000F2935"/>
    <w:rsid w:val="00105FB0"/>
    <w:rsid w:val="0014381E"/>
    <w:rsid w:val="00176835"/>
    <w:rsid w:val="0018489C"/>
    <w:rsid w:val="001F513B"/>
    <w:rsid w:val="00215DCE"/>
    <w:rsid w:val="002B0690"/>
    <w:rsid w:val="004B24E7"/>
    <w:rsid w:val="00504754"/>
    <w:rsid w:val="005058D8"/>
    <w:rsid w:val="00586BA2"/>
    <w:rsid w:val="0065148B"/>
    <w:rsid w:val="006D38CE"/>
    <w:rsid w:val="0073072B"/>
    <w:rsid w:val="007F288E"/>
    <w:rsid w:val="00823543"/>
    <w:rsid w:val="00833F0E"/>
    <w:rsid w:val="008633BD"/>
    <w:rsid w:val="008C6B67"/>
    <w:rsid w:val="00911FA4"/>
    <w:rsid w:val="009C656D"/>
    <w:rsid w:val="00A25F3A"/>
    <w:rsid w:val="00A37F14"/>
    <w:rsid w:val="00A947F4"/>
    <w:rsid w:val="00B4480B"/>
    <w:rsid w:val="00B77CF6"/>
    <w:rsid w:val="00BE49EF"/>
    <w:rsid w:val="00C42C4A"/>
    <w:rsid w:val="00C446A8"/>
    <w:rsid w:val="00C92B92"/>
    <w:rsid w:val="00D91764"/>
    <w:rsid w:val="00DE0DB7"/>
    <w:rsid w:val="00E85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06708"/>
  <w15:chartTrackingRefBased/>
  <w15:docId w15:val="{7A11B881-1DC2-45CF-9C6B-9B5DBE4B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79D"/>
  </w:style>
  <w:style w:type="paragraph" w:styleId="Heading1">
    <w:name w:val="heading 1"/>
    <w:basedOn w:val="Normal"/>
    <w:next w:val="Normal"/>
    <w:link w:val="Heading1Char"/>
    <w:uiPriority w:val="9"/>
    <w:qFormat/>
    <w:rsid w:val="006514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14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14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14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14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14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4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4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4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4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14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14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14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14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14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4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4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48B"/>
    <w:rPr>
      <w:rFonts w:eastAsiaTheme="majorEastAsia" w:cstheme="majorBidi"/>
      <w:color w:val="272727" w:themeColor="text1" w:themeTint="D8"/>
    </w:rPr>
  </w:style>
  <w:style w:type="paragraph" w:styleId="Title">
    <w:name w:val="Title"/>
    <w:basedOn w:val="Normal"/>
    <w:next w:val="Normal"/>
    <w:link w:val="TitleChar"/>
    <w:uiPriority w:val="10"/>
    <w:qFormat/>
    <w:rsid w:val="006514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4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4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4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48B"/>
    <w:pPr>
      <w:spacing w:before="160"/>
      <w:jc w:val="center"/>
    </w:pPr>
    <w:rPr>
      <w:i/>
      <w:iCs/>
      <w:color w:val="404040" w:themeColor="text1" w:themeTint="BF"/>
    </w:rPr>
  </w:style>
  <w:style w:type="character" w:customStyle="1" w:styleId="QuoteChar">
    <w:name w:val="Quote Char"/>
    <w:basedOn w:val="DefaultParagraphFont"/>
    <w:link w:val="Quote"/>
    <w:uiPriority w:val="29"/>
    <w:rsid w:val="0065148B"/>
    <w:rPr>
      <w:i/>
      <w:iCs/>
      <w:color w:val="404040" w:themeColor="text1" w:themeTint="BF"/>
    </w:rPr>
  </w:style>
  <w:style w:type="paragraph" w:styleId="ListParagraph">
    <w:name w:val="List Paragraph"/>
    <w:basedOn w:val="Normal"/>
    <w:uiPriority w:val="34"/>
    <w:qFormat/>
    <w:rsid w:val="0065148B"/>
    <w:pPr>
      <w:ind w:left="720"/>
      <w:contextualSpacing/>
    </w:pPr>
  </w:style>
  <w:style w:type="character" w:styleId="IntenseEmphasis">
    <w:name w:val="Intense Emphasis"/>
    <w:basedOn w:val="DefaultParagraphFont"/>
    <w:uiPriority w:val="21"/>
    <w:qFormat/>
    <w:rsid w:val="0065148B"/>
    <w:rPr>
      <w:i/>
      <w:iCs/>
      <w:color w:val="0F4761" w:themeColor="accent1" w:themeShade="BF"/>
    </w:rPr>
  </w:style>
  <w:style w:type="paragraph" w:styleId="IntenseQuote">
    <w:name w:val="Intense Quote"/>
    <w:basedOn w:val="Normal"/>
    <w:next w:val="Normal"/>
    <w:link w:val="IntenseQuoteChar"/>
    <w:uiPriority w:val="30"/>
    <w:qFormat/>
    <w:rsid w:val="006514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148B"/>
    <w:rPr>
      <w:i/>
      <w:iCs/>
      <w:color w:val="0F4761" w:themeColor="accent1" w:themeShade="BF"/>
    </w:rPr>
  </w:style>
  <w:style w:type="character" w:styleId="IntenseReference">
    <w:name w:val="Intense Reference"/>
    <w:basedOn w:val="DefaultParagraphFont"/>
    <w:uiPriority w:val="32"/>
    <w:qFormat/>
    <w:rsid w:val="0065148B"/>
    <w:rPr>
      <w:b/>
      <w:bCs/>
      <w:smallCaps/>
      <w:color w:val="0F4761" w:themeColor="accent1" w:themeShade="BF"/>
      <w:spacing w:val="5"/>
    </w:rPr>
  </w:style>
  <w:style w:type="paragraph" w:styleId="NoSpacing">
    <w:name w:val="No Spacing"/>
    <w:uiPriority w:val="1"/>
    <w:qFormat/>
    <w:rsid w:val="0065148B"/>
    <w:pPr>
      <w:spacing w:after="0" w:line="240" w:lineRule="auto"/>
    </w:pPr>
  </w:style>
  <w:style w:type="table" w:styleId="TableGrid">
    <w:name w:val="Table Grid"/>
    <w:basedOn w:val="TableNormal"/>
    <w:uiPriority w:val="39"/>
    <w:rsid w:val="00651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9C49C11418A4AAA542117D409E680" ma:contentTypeVersion="16" ma:contentTypeDescription="Create a new document." ma:contentTypeScope="" ma:versionID="c527ac7a0d54cfaa2a76d06d531b4ab3">
  <xsd:schema xmlns:xsd="http://www.w3.org/2001/XMLSchema" xmlns:xs="http://www.w3.org/2001/XMLSchema" xmlns:p="http://schemas.microsoft.com/office/2006/metadata/properties" xmlns:ns3="b01fa4a0-fea2-4b42-b7bf-c86fec4f5e2c" xmlns:ns4="b2ee2c06-71ef-44b7-94f3-26220660105d" targetNamespace="http://schemas.microsoft.com/office/2006/metadata/properties" ma:root="true" ma:fieldsID="8100b32df03940b073b32dda5c5b7c7d" ns3:_="" ns4:_="">
    <xsd:import namespace="b01fa4a0-fea2-4b42-b7bf-c86fec4f5e2c"/>
    <xsd:import namespace="b2ee2c06-71ef-44b7-94f3-2622066010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MediaServiceSystemTag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fa4a0-fea2-4b42-b7bf-c86fec4f5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ee2c06-71ef-44b7-94f3-26220660105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01fa4a0-fea2-4b42-b7bf-c86fec4f5e2c" xsi:nil="true"/>
  </documentManagement>
</p:properties>
</file>

<file path=customXml/itemProps1.xml><?xml version="1.0" encoding="utf-8"?>
<ds:datastoreItem xmlns:ds="http://schemas.openxmlformats.org/officeDocument/2006/customXml" ds:itemID="{9A6A9F91-CBD0-4608-8756-0308D0414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fa4a0-fea2-4b42-b7bf-c86fec4f5e2c"/>
    <ds:schemaRef ds:uri="b2ee2c06-71ef-44b7-94f3-262206601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956F6A-41AC-4918-BE25-6D84511FC621}">
  <ds:schemaRefs>
    <ds:schemaRef ds:uri="http://schemas.microsoft.com/sharepoint/v3/contenttype/forms"/>
  </ds:schemaRefs>
</ds:datastoreItem>
</file>

<file path=customXml/itemProps3.xml><?xml version="1.0" encoding="utf-8"?>
<ds:datastoreItem xmlns:ds="http://schemas.openxmlformats.org/officeDocument/2006/customXml" ds:itemID="{4CF51E4F-D5A2-4DBF-89D6-48997E3B570F}">
  <ds:schemaRefs>
    <ds:schemaRef ds:uri="http://schemas.microsoft.com/office/2006/metadata/properties"/>
    <ds:schemaRef ds:uri="http://schemas.microsoft.com/office/infopath/2007/PartnerControls"/>
    <ds:schemaRef ds:uri="b01fa4a0-fea2-4b42-b7bf-c86fec4f5e2c"/>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Rhys</dc:creator>
  <cp:keywords/>
  <dc:description/>
  <cp:lastModifiedBy>J Rhys</cp:lastModifiedBy>
  <cp:revision>29</cp:revision>
  <dcterms:created xsi:type="dcterms:W3CDTF">2025-07-10T11:03:00Z</dcterms:created>
  <dcterms:modified xsi:type="dcterms:W3CDTF">2025-07-10T11:48:00Z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0x0101006C89C49C11418A4AAA542117D409E680</vt:lpwstr>
  </property>
</Properties>
</file>